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A81A" w14:textId="77777777" w:rsidR="00130A9B" w:rsidRPr="00852FF7" w:rsidRDefault="00183CF0" w:rsidP="00852FF7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852FF7">
        <w:rPr>
          <w:rFonts w:ascii="Comic Sans MS" w:hAnsi="Comic Sans MS"/>
          <w:b/>
          <w:bCs/>
          <w:sz w:val="32"/>
          <w:szCs w:val="32"/>
        </w:rPr>
        <w:t>Co je to počítačový vir?</w:t>
      </w:r>
    </w:p>
    <w:p w14:paraId="254ED094" w14:textId="739BD8B3" w:rsidR="00183CF0" w:rsidRPr="0099762F" w:rsidRDefault="00183CF0" w:rsidP="00852FF7">
      <w:pPr>
        <w:ind w:left="567" w:right="567" w:firstLine="567"/>
        <w:jc w:val="both"/>
        <w:rPr>
          <w:rFonts w:ascii="Comic Sans MS" w:hAnsi="Comic Sans MS"/>
        </w:rPr>
      </w:pPr>
      <w:r w:rsidRPr="0099762F">
        <w:rPr>
          <w:rFonts w:ascii="Comic Sans MS" w:hAnsi="Comic Sans MS"/>
        </w:rPr>
        <w:t xml:space="preserve">Není to ani výmluva pro pozdní příchod domů, ani živoucí organismus. Počítačový </w:t>
      </w:r>
      <w:r w:rsidR="0099762F" w:rsidRPr="0099762F">
        <w:rPr>
          <w:rFonts w:ascii="Comic Sans MS" w:hAnsi="Comic Sans MS"/>
        </w:rPr>
        <w:t>vir</w:t>
      </w:r>
      <w:r w:rsidRPr="0099762F">
        <w:rPr>
          <w:rFonts w:ascii="Comic Sans MS" w:hAnsi="Comic Sans MS"/>
        </w:rPr>
        <w:t xml:space="preserve"> je jakýsi druh </w:t>
      </w:r>
      <w:proofErr w:type="gramStart"/>
      <w:r w:rsidRPr="0099762F">
        <w:rPr>
          <w:rFonts w:ascii="Comic Sans MS" w:hAnsi="Comic Sans MS"/>
        </w:rPr>
        <w:t>organizmu</w:t>
      </w:r>
      <w:proofErr w:type="gramEnd"/>
      <w:r w:rsidRPr="0099762F">
        <w:rPr>
          <w:rFonts w:ascii="Comic Sans MS" w:hAnsi="Comic Sans MS"/>
        </w:rPr>
        <w:t xml:space="preserve">, který se může </w:t>
      </w:r>
      <w:r w:rsidR="0099762F" w:rsidRPr="0099762F">
        <w:rPr>
          <w:rFonts w:ascii="Comic Sans MS" w:hAnsi="Comic Sans MS"/>
        </w:rPr>
        <w:t>určitým</w:t>
      </w:r>
      <w:r w:rsidRPr="0099762F">
        <w:rPr>
          <w:rFonts w:ascii="Comic Sans MS" w:hAnsi="Comic Sans MS"/>
        </w:rPr>
        <w:t xml:space="preserve"> způsobem přenést na cizí počítač. Onen počítač program infikuje a vykonává v něm určitou, uživatelem nezamýšlenou činnost.</w:t>
      </w:r>
    </w:p>
    <w:p w14:paraId="5BA47D27" w14:textId="3CD54828" w:rsidR="00183CF0" w:rsidRPr="0099762F" w:rsidRDefault="00852FF7" w:rsidP="00852FF7">
      <w:pPr>
        <w:ind w:left="567" w:right="567" w:firstLine="709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CB512" wp14:editId="41ACCB61">
                <wp:simplePos x="0" y="0"/>
                <wp:positionH relativeFrom="margin">
                  <wp:align>center</wp:align>
                </wp:positionH>
                <wp:positionV relativeFrom="paragraph">
                  <wp:posOffset>675640</wp:posOffset>
                </wp:positionV>
                <wp:extent cx="2057400" cy="295275"/>
                <wp:effectExtent l="0" t="0" r="19050" b="28575"/>
                <wp:wrapSquare wrapText="bothSides"/>
                <wp:docPr id="212648678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30303" w14:textId="152ECA4E" w:rsidR="0099762F" w:rsidRPr="0005242B" w:rsidRDefault="0099762F" w:rsidP="0099762F">
                            <w:pPr>
                              <w:ind w:left="567" w:right="567"/>
                              <w:jc w:val="center"/>
                            </w:pPr>
                            <w:r w:rsidRPr="0005242B">
                              <w:t>POČÍTAČOVÝ VIR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B512" id="Obdélník 1" o:spid="_x0000_s1026" style="position:absolute;left:0;text-align:left;margin-left:0;margin-top:53.2pt;width:162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" fillcolor="#5a5a5a [2109]" strokecolor="#091723 [484]" strokeweight="1pt">
                <v:textbox>
                  <w:txbxContent>
                    <w:p w14:paraId="3D530303" w14:textId="152ECA4E" w:rsidR="0099762F" w:rsidRPr="0005242B" w:rsidRDefault="0099762F" w:rsidP="0099762F">
                      <w:pPr>
                        <w:ind w:left="567" w:right="567"/>
                        <w:jc w:val="center"/>
                      </w:pPr>
                      <w:r w:rsidRPr="0005242B">
                        <w:t>POČÍTAČOVÝ VIR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9762F" w:rsidRPr="0099762F">
        <w:rPr>
          <w:rFonts w:ascii="Comic Sans MS" w:hAnsi="Comic Sans MS"/>
        </w:rPr>
        <w:t xml:space="preserve">Tahle činnost může být neškodná či dokonce zábavná některé viry umějí přehrávat hezké melodie, citovat známé reklamy, činit náboženskou propagandu či vypisovat na obrazovku pomaloučké </w:t>
      </w:r>
      <w:r w:rsidR="0099762F" w:rsidRPr="0099762F">
        <w:rPr>
          <w:rFonts w:ascii="Comic Sans MS" w:hAnsi="Comic Sans MS"/>
        </w:rPr>
        <w:t>nápisy. To</w:t>
      </w:r>
      <w:r w:rsidR="00183CF0" w:rsidRPr="0099762F">
        <w:rPr>
          <w:rFonts w:ascii="Comic Sans MS" w:hAnsi="Comic Sans MS"/>
        </w:rPr>
        <w:t xml:space="preserve"> by jistě šlo, ačkoli i takové neškodné viry ruší člověka v práci. Viry však umějí být také nepříjemné, dokáží restovat počítač nebo ničit programové soubory. Ty nejhorší pak likvidují celé datové soubory a dokáží i přeformátovat pevný dis!</w:t>
      </w:r>
    </w:p>
    <w:sectPr w:rsidR="00183CF0" w:rsidRPr="009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F0"/>
    <w:rsid w:val="0005242B"/>
    <w:rsid w:val="00130A9B"/>
    <w:rsid w:val="00183CF0"/>
    <w:rsid w:val="00412C34"/>
    <w:rsid w:val="00852FF7"/>
    <w:rsid w:val="009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77FC"/>
  <w15:chartTrackingRefBased/>
  <w15:docId w15:val="{CD1E34B7-849D-4887-95A7-A7BA7F8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FLÍDROVÁ Silvie</dc:creator>
  <cp:keywords/>
  <dc:description/>
  <cp:lastModifiedBy>POKORNÝ Jakub (L1)</cp:lastModifiedBy>
  <cp:revision>2</cp:revision>
  <dcterms:created xsi:type="dcterms:W3CDTF">2019-10-24T06:12:00Z</dcterms:created>
  <dcterms:modified xsi:type="dcterms:W3CDTF">2025-12-12T11:21:00Z</dcterms:modified>
</cp:coreProperties>
</file>